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8E" w:rsidRDefault="00EB2A8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2346325</wp:posOffset>
            </wp:positionH>
            <wp:positionV relativeFrom="margin">
              <wp:posOffset>-4445</wp:posOffset>
            </wp:positionV>
            <wp:extent cx="1190625" cy="118681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pa-okres-rakovni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A8E" w:rsidRPr="00EB2A8E" w:rsidRDefault="00EB2A8E" w:rsidP="00EB2A8E"/>
    <w:p w:rsidR="00EB2A8E" w:rsidRDefault="00EB2A8E" w:rsidP="00EB2A8E"/>
    <w:p w:rsidR="00335506" w:rsidRDefault="00335506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E" w:rsidRDefault="00EB2A8E" w:rsidP="0033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8E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776F48">
        <w:rPr>
          <w:rFonts w:ascii="Times New Roman" w:hAnsi="Times New Roman" w:cs="Times New Roman"/>
          <w:b/>
          <w:sz w:val="24"/>
          <w:szCs w:val="24"/>
        </w:rPr>
        <w:t>SENEC</w:t>
      </w:r>
    </w:p>
    <w:p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626554" w:rsidRPr="00626554" w:rsidRDefault="00626554" w:rsidP="00626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Výroční zpráva povinného subjektu o své činnosti v oblasti poskytování informací podle zákona č. 106/1999 Sb., o svobodném přístupu k informacím, za rok </w:t>
      </w:r>
      <w:r w:rsidRPr="00776F48">
        <w:rPr>
          <w:rFonts w:ascii="Times New Roman" w:hAnsi="Times New Roman" w:cs="Times New Roman"/>
          <w:b/>
          <w:sz w:val="24"/>
          <w:szCs w:val="24"/>
        </w:rPr>
        <w:t>201</w:t>
      </w:r>
      <w:r w:rsidR="00776F48" w:rsidRPr="00776F48">
        <w:rPr>
          <w:rFonts w:ascii="Times New Roman" w:hAnsi="Times New Roman" w:cs="Times New Roman"/>
          <w:b/>
          <w:sz w:val="24"/>
          <w:szCs w:val="24"/>
        </w:rPr>
        <w:t>9</w:t>
      </w:r>
    </w:p>
    <w:p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žádostí o informace:  </w:t>
      </w:r>
      <w:r w:rsidRPr="00776F48">
        <w:rPr>
          <w:rFonts w:ascii="Times New Roman" w:hAnsi="Times New Roman" w:cs="Times New Roman"/>
          <w:b/>
          <w:sz w:val="24"/>
          <w:szCs w:val="24"/>
        </w:rPr>
        <w:t>1</w:t>
      </w:r>
      <w:r w:rsidRPr="00D51B7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vydaných rozhodnutí o odmítnutí žádosti: </w:t>
      </w:r>
      <w:r w:rsidR="00776F48" w:rsidRPr="00776F48">
        <w:rPr>
          <w:rFonts w:ascii="Times New Roman" w:hAnsi="Times New Roman" w:cs="Times New Roman"/>
          <w:b/>
          <w:sz w:val="24"/>
          <w:szCs w:val="24"/>
        </w:rPr>
        <w:t>0</w:t>
      </w:r>
    </w:p>
    <w:p w:rsidR="00D51B7F" w:rsidRP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5990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odvolání proti rozhodnutí: </w:t>
      </w:r>
      <w:r w:rsidR="00776F4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D51B7F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pis podstatných částí každého rozsudku soudu ve věci přezkoumání zákonnosti rozhodnutí povinného subjektu o odmítnutí žádosti o poskytnutí informace: </w:t>
      </w:r>
      <w:r w:rsidRPr="00776F48">
        <w:rPr>
          <w:rFonts w:ascii="Times New Roman" w:hAnsi="Times New Roman" w:cs="Times New Roman"/>
          <w:b/>
          <w:sz w:val="24"/>
          <w:szCs w:val="24"/>
        </w:rPr>
        <w:t>(v roce 2018 nebyl vydán žádný rozsudek)</w:t>
      </w:r>
    </w:p>
    <w:p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přehled všech výdajů, které povinný subjekt vynaložil v souvislosti se soudními řízeními o právech a povinnostech podle zákona č. 106/1999 Sb., a to včetně nákladů na své vlastní zaměstnance a nákladů na právní zastoupení: </w:t>
      </w:r>
      <w:r w:rsidR="00776F48">
        <w:rPr>
          <w:rFonts w:ascii="Times New Roman" w:hAnsi="Times New Roman" w:cs="Times New Roman"/>
          <w:b/>
          <w:sz w:val="24"/>
          <w:szCs w:val="24"/>
        </w:rPr>
        <w:t>0,- Kč</w:t>
      </w:r>
    </w:p>
    <w:p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2327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D51B7F">
        <w:rPr>
          <w:rFonts w:ascii="Times New Roman" w:hAnsi="Times New Roman" w:cs="Times New Roman"/>
          <w:b/>
          <w:sz w:val="24"/>
          <w:szCs w:val="24"/>
        </w:rPr>
        <w:t xml:space="preserve">- výčet poskytnutých výhradních licencí, včetně odůvodnění nezbytnosti poskytnutí výhradní licence: </w:t>
      </w:r>
      <w:r w:rsidR="00776F48">
        <w:rPr>
          <w:rFonts w:ascii="Times New Roman" w:hAnsi="Times New Roman" w:cs="Times New Roman"/>
          <w:b/>
          <w:sz w:val="24"/>
          <w:szCs w:val="24"/>
        </w:rPr>
        <w:t>0</w:t>
      </w:r>
    </w:p>
    <w:p w:rsidR="00CC5990" w:rsidRPr="00626554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počet stížností podaných podle § 16a zákona č. 106/1999 Sb., o svobodném přístupu k informacím, důvody jejich podání a stručný popis způsobu jejich vyřízení: </w:t>
      </w:r>
      <w:r w:rsidRPr="00776F48">
        <w:rPr>
          <w:rFonts w:ascii="Times New Roman" w:hAnsi="Times New Roman" w:cs="Times New Roman"/>
          <w:b/>
          <w:sz w:val="24"/>
          <w:szCs w:val="24"/>
        </w:rPr>
        <w:t>0</w:t>
      </w: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CC5990" w:rsidRPr="00626554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další informace vztahující se k uplatňování zákona č. 106/1999 Sb., o svobodném přístupu k informacím: </w:t>
      </w:r>
      <w:r w:rsidRPr="00776F48">
        <w:rPr>
          <w:rFonts w:ascii="Times New Roman" w:hAnsi="Times New Roman" w:cs="Times New Roman"/>
          <w:b/>
          <w:sz w:val="24"/>
          <w:szCs w:val="24"/>
        </w:rPr>
        <w:t>0</w:t>
      </w:r>
    </w:p>
    <w:p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824"/>
    <w:multiLevelType w:val="hybridMultilevel"/>
    <w:tmpl w:val="1A6AC0C2"/>
    <w:lvl w:ilvl="0" w:tplc="5ADE7A7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0912"/>
    <w:multiLevelType w:val="hybridMultilevel"/>
    <w:tmpl w:val="84BA584A"/>
    <w:lvl w:ilvl="0" w:tplc="EB20AD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1E08"/>
    <w:rsid w:val="000305D3"/>
    <w:rsid w:val="00335506"/>
    <w:rsid w:val="003E53BD"/>
    <w:rsid w:val="00626554"/>
    <w:rsid w:val="006B67E1"/>
    <w:rsid w:val="00776F48"/>
    <w:rsid w:val="007D1E08"/>
    <w:rsid w:val="00A22327"/>
    <w:rsid w:val="00B748C1"/>
    <w:rsid w:val="00CC5990"/>
    <w:rsid w:val="00D51B7F"/>
    <w:rsid w:val="00EB2A8E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8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DBB9-D6BF-4CFE-8AF7-4AF88F5A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Windows User</cp:lastModifiedBy>
  <cp:revision>2</cp:revision>
  <dcterms:created xsi:type="dcterms:W3CDTF">2020-02-26T18:30:00Z</dcterms:created>
  <dcterms:modified xsi:type="dcterms:W3CDTF">2020-02-26T18:30:00Z</dcterms:modified>
</cp:coreProperties>
</file>